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CFDA" w14:textId="77777777" w:rsidR="00236A47" w:rsidRPr="00236A47" w:rsidRDefault="00236A47" w:rsidP="00236A47">
      <w:pPr>
        <w:rPr>
          <w:rFonts w:ascii="Arial" w:hAnsi="Arial" w:cs="Arial"/>
          <w:sz w:val="22"/>
          <w:szCs w:val="22"/>
        </w:rPr>
      </w:pPr>
      <w:r w:rsidRPr="00236A47">
        <w:rPr>
          <w:rFonts w:ascii="Arial" w:hAnsi="Arial" w:cs="Arial"/>
          <w:sz w:val="22"/>
          <w:szCs w:val="22"/>
        </w:rPr>
        <w:t xml:space="preserve">Name of </w:t>
      </w:r>
      <w:proofErr w:type="gramStart"/>
      <w:r w:rsidRPr="00236A47">
        <w:rPr>
          <w:rFonts w:ascii="Arial" w:hAnsi="Arial" w:cs="Arial"/>
          <w:sz w:val="22"/>
          <w:szCs w:val="22"/>
        </w:rPr>
        <w:t>home owner</w:t>
      </w:r>
      <w:proofErr w:type="gramEnd"/>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t>Your name</w:t>
      </w:r>
    </w:p>
    <w:p w14:paraId="3F05B483" w14:textId="77777777" w:rsidR="00236A47" w:rsidRPr="00236A47" w:rsidRDefault="00236A47" w:rsidP="00236A47">
      <w:pPr>
        <w:rPr>
          <w:rFonts w:ascii="Arial" w:hAnsi="Arial" w:cs="Arial"/>
          <w:sz w:val="22"/>
          <w:szCs w:val="22"/>
        </w:rPr>
      </w:pPr>
      <w:r w:rsidRPr="00236A47">
        <w:rPr>
          <w:rFonts w:ascii="Arial" w:hAnsi="Arial" w:cs="Arial"/>
          <w:sz w:val="22"/>
          <w:szCs w:val="22"/>
        </w:rPr>
        <w:t xml:space="preserve">Address of </w:t>
      </w:r>
      <w:proofErr w:type="gramStart"/>
      <w:r w:rsidRPr="00236A47">
        <w:rPr>
          <w:rFonts w:ascii="Arial" w:hAnsi="Arial" w:cs="Arial"/>
          <w:sz w:val="22"/>
          <w:szCs w:val="22"/>
        </w:rPr>
        <w:t>home owner</w:t>
      </w:r>
      <w:proofErr w:type="gramEnd"/>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t>Your address</w:t>
      </w:r>
    </w:p>
    <w:p w14:paraId="58EAE905" w14:textId="77777777" w:rsidR="00236A47" w:rsidRPr="00236A47" w:rsidRDefault="00236A47" w:rsidP="00236A47">
      <w:pPr>
        <w:rPr>
          <w:rFonts w:ascii="Arial" w:hAnsi="Arial" w:cs="Arial"/>
          <w:sz w:val="22"/>
          <w:szCs w:val="22"/>
        </w:rPr>
      </w:pPr>
    </w:p>
    <w:p w14:paraId="46FA4014" w14:textId="77777777" w:rsidR="00236A47" w:rsidRPr="00236A47" w:rsidRDefault="00236A47" w:rsidP="00236A47">
      <w:pPr>
        <w:rPr>
          <w:rFonts w:ascii="Arial" w:hAnsi="Arial" w:cs="Arial"/>
          <w:sz w:val="22"/>
          <w:szCs w:val="22"/>
        </w:rPr>
      </w:pP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r>
      <w:r w:rsidRPr="00236A47">
        <w:rPr>
          <w:rFonts w:ascii="Arial" w:hAnsi="Arial" w:cs="Arial"/>
          <w:sz w:val="22"/>
          <w:szCs w:val="22"/>
        </w:rPr>
        <w:tab/>
        <w:t>Date</w:t>
      </w:r>
    </w:p>
    <w:p w14:paraId="09792240" w14:textId="77777777" w:rsidR="00236A47" w:rsidRPr="00236A47" w:rsidRDefault="00236A47" w:rsidP="00236A47">
      <w:pPr>
        <w:spacing w:after="120"/>
        <w:rPr>
          <w:rFonts w:ascii="Arial" w:hAnsi="Arial" w:cs="Arial"/>
          <w:sz w:val="22"/>
          <w:szCs w:val="22"/>
        </w:rPr>
      </w:pPr>
    </w:p>
    <w:p w14:paraId="0723A2B5" w14:textId="77777777" w:rsidR="00236A47" w:rsidRPr="00236A47" w:rsidRDefault="00236A47" w:rsidP="00236A47">
      <w:pPr>
        <w:spacing w:after="120"/>
        <w:rPr>
          <w:rFonts w:ascii="Arial" w:hAnsi="Arial" w:cs="Arial"/>
          <w:sz w:val="22"/>
          <w:szCs w:val="22"/>
        </w:rPr>
      </w:pPr>
      <w:r w:rsidRPr="00236A47">
        <w:rPr>
          <w:rFonts w:ascii="Arial" w:hAnsi="Arial" w:cs="Arial"/>
          <w:sz w:val="22"/>
          <w:szCs w:val="22"/>
        </w:rPr>
        <w:t xml:space="preserve">Dear </w:t>
      </w:r>
      <w:r w:rsidRPr="00236A47">
        <w:rPr>
          <w:rFonts w:ascii="Arial" w:hAnsi="Arial" w:cs="Arial"/>
          <w:noProof/>
          <w:sz w:val="22"/>
          <w:szCs w:val="22"/>
        </w:rPr>
        <w:t>…………………………….</w:t>
      </w:r>
    </w:p>
    <w:p w14:paraId="7D25A8BB" w14:textId="77777777" w:rsidR="00236A47" w:rsidRPr="00236A47" w:rsidRDefault="00236A47" w:rsidP="00236A47">
      <w:pPr>
        <w:spacing w:after="120"/>
        <w:rPr>
          <w:rFonts w:ascii="Arial" w:hAnsi="Arial" w:cs="Arial"/>
          <w:color w:val="E03188"/>
          <w:sz w:val="22"/>
          <w:szCs w:val="22"/>
        </w:rPr>
      </w:pPr>
      <w:r w:rsidRPr="00236A47">
        <w:rPr>
          <w:rFonts w:ascii="Arial" w:hAnsi="Arial" w:cs="Arial"/>
          <w:color w:val="E03188"/>
          <w:sz w:val="22"/>
          <w:szCs w:val="22"/>
        </w:rPr>
        <w:t>Re: Heritage Open Days 2025, 12</w:t>
      </w:r>
      <w:r w:rsidRPr="00236A47">
        <w:rPr>
          <w:rFonts w:ascii="Arial" w:hAnsi="Arial" w:cs="Arial"/>
          <w:color w:val="E03188"/>
          <w:sz w:val="22"/>
          <w:szCs w:val="22"/>
          <w:vertAlign w:val="superscript"/>
        </w:rPr>
        <w:t>th</w:t>
      </w:r>
      <w:r w:rsidRPr="00236A47">
        <w:rPr>
          <w:rFonts w:ascii="Arial" w:hAnsi="Arial" w:cs="Arial"/>
          <w:color w:val="E03188"/>
          <w:sz w:val="22"/>
          <w:szCs w:val="22"/>
        </w:rPr>
        <w:t xml:space="preserve"> -21</w:t>
      </w:r>
      <w:r w:rsidRPr="00236A47">
        <w:rPr>
          <w:rFonts w:ascii="Arial" w:hAnsi="Arial" w:cs="Arial"/>
          <w:color w:val="E03188"/>
          <w:sz w:val="22"/>
          <w:szCs w:val="22"/>
          <w:vertAlign w:val="superscript"/>
        </w:rPr>
        <w:t>st</w:t>
      </w:r>
      <w:r w:rsidRPr="00236A47">
        <w:rPr>
          <w:rFonts w:ascii="Arial" w:hAnsi="Arial" w:cs="Arial"/>
          <w:color w:val="E03188"/>
          <w:sz w:val="22"/>
          <w:szCs w:val="22"/>
        </w:rPr>
        <w:t xml:space="preserve"> September</w:t>
      </w:r>
    </w:p>
    <w:p w14:paraId="28C709DE" w14:textId="77777777" w:rsidR="00236A47" w:rsidRPr="00236A47" w:rsidRDefault="00236A47" w:rsidP="00236A47">
      <w:pPr>
        <w:rPr>
          <w:rFonts w:ascii="Arial" w:hAnsi="Arial" w:cs="Arial"/>
          <w:sz w:val="22"/>
          <w:szCs w:val="22"/>
        </w:rPr>
      </w:pPr>
      <w:r w:rsidRPr="00236A47">
        <w:rPr>
          <w:rFonts w:ascii="Arial" w:hAnsi="Arial" w:cs="Arial"/>
          <w:sz w:val="22"/>
          <w:szCs w:val="22"/>
        </w:rPr>
        <w:t xml:space="preserve">We are writing to invite you to take part in Heritage Open Days 2025, which this year will run across 10 consecutive </w:t>
      </w:r>
      <w:proofErr w:type="gramStart"/>
      <w:r w:rsidRPr="00236A47">
        <w:rPr>
          <w:rFonts w:ascii="Arial" w:hAnsi="Arial" w:cs="Arial"/>
          <w:sz w:val="22"/>
          <w:szCs w:val="22"/>
        </w:rPr>
        <w:t>days;  12</w:t>
      </w:r>
      <w:proofErr w:type="gramEnd"/>
      <w:r w:rsidRPr="00236A47">
        <w:rPr>
          <w:rFonts w:ascii="Arial" w:hAnsi="Arial" w:cs="Arial"/>
          <w:sz w:val="22"/>
          <w:szCs w:val="22"/>
        </w:rPr>
        <w:t xml:space="preserve">-21 September. </w:t>
      </w:r>
    </w:p>
    <w:p w14:paraId="76D24DE8" w14:textId="77777777" w:rsidR="00236A47" w:rsidRPr="00236A47" w:rsidRDefault="00236A47" w:rsidP="00236A47">
      <w:pPr>
        <w:rPr>
          <w:rFonts w:ascii="Arial" w:hAnsi="Arial" w:cs="Arial"/>
          <w:sz w:val="22"/>
          <w:szCs w:val="22"/>
        </w:rPr>
      </w:pPr>
    </w:p>
    <w:p w14:paraId="7D03A953" w14:textId="77777777" w:rsidR="00236A47" w:rsidRPr="00236A47" w:rsidRDefault="00236A47" w:rsidP="00236A47">
      <w:pPr>
        <w:rPr>
          <w:rFonts w:ascii="Arial" w:hAnsi="Arial" w:cs="Arial"/>
          <w:color w:val="09539F"/>
          <w:sz w:val="22"/>
          <w:szCs w:val="22"/>
        </w:rPr>
      </w:pPr>
      <w:r w:rsidRPr="00236A47">
        <w:rPr>
          <w:rFonts w:ascii="Arial" w:hAnsi="Arial" w:cs="Arial"/>
          <w:color w:val="09539F"/>
          <w:sz w:val="22"/>
          <w:szCs w:val="22"/>
        </w:rPr>
        <w:t>What is Heritage Open Days?</w:t>
      </w:r>
    </w:p>
    <w:p w14:paraId="1083D2A9" w14:textId="77777777" w:rsidR="00236A47" w:rsidRPr="00236A47" w:rsidRDefault="00236A47" w:rsidP="00236A47">
      <w:pPr>
        <w:rPr>
          <w:rFonts w:ascii="Arial" w:hAnsi="Arial" w:cs="Arial"/>
          <w:sz w:val="22"/>
          <w:szCs w:val="22"/>
        </w:rPr>
      </w:pPr>
      <w:r w:rsidRPr="00236A47">
        <w:rPr>
          <w:rFonts w:ascii="Arial" w:hAnsi="Arial" w:cs="Arial"/>
          <w:sz w:val="22"/>
          <w:szCs w:val="22"/>
        </w:rPr>
        <w:t>Heritage Open Days is an annual festival of heritage and culture, with over 5,000 events created by local community groups, individuals and history societies.  Our events highlight all the wonderful places and stories on our doorsteps – including those that are often overlooked, or rarely open to visitors. Last year, over 40,000 volunteers were involved in making the event happen and their efforts attracted over a million visitors. We would love you to be part of that community.</w:t>
      </w:r>
    </w:p>
    <w:p w14:paraId="2C355A76" w14:textId="77777777" w:rsidR="00236A47" w:rsidRPr="00236A47" w:rsidRDefault="00236A47" w:rsidP="00236A47">
      <w:pPr>
        <w:rPr>
          <w:rFonts w:ascii="Arial" w:hAnsi="Arial" w:cs="Arial"/>
          <w:sz w:val="22"/>
          <w:szCs w:val="22"/>
        </w:rPr>
      </w:pPr>
      <w:r w:rsidRPr="00236A47">
        <w:rPr>
          <w:rFonts w:ascii="Arial" w:hAnsi="Arial" w:cs="Arial"/>
          <w:sz w:val="22"/>
          <w:szCs w:val="22"/>
        </w:rPr>
        <w:t xml:space="preserve"> </w:t>
      </w:r>
    </w:p>
    <w:p w14:paraId="15DC3C22" w14:textId="77777777" w:rsidR="00236A47" w:rsidRPr="00236A47" w:rsidRDefault="00236A47" w:rsidP="00236A47">
      <w:pPr>
        <w:rPr>
          <w:rFonts w:ascii="Arial" w:hAnsi="Arial" w:cs="Arial"/>
          <w:color w:val="09539F"/>
          <w:sz w:val="22"/>
          <w:szCs w:val="22"/>
        </w:rPr>
      </w:pPr>
      <w:r w:rsidRPr="00236A47">
        <w:rPr>
          <w:rFonts w:ascii="Arial" w:hAnsi="Arial" w:cs="Arial"/>
          <w:color w:val="09539F"/>
          <w:sz w:val="22"/>
          <w:szCs w:val="22"/>
        </w:rPr>
        <w:t>Why is it worth getting involved?</w:t>
      </w:r>
    </w:p>
    <w:p w14:paraId="3CFBA0F8" w14:textId="77777777" w:rsidR="00236A47" w:rsidRPr="00236A47" w:rsidRDefault="00236A47" w:rsidP="00236A47">
      <w:pPr>
        <w:rPr>
          <w:rFonts w:ascii="Arial" w:hAnsi="Arial" w:cs="Arial"/>
          <w:sz w:val="22"/>
          <w:szCs w:val="22"/>
        </w:rPr>
      </w:pPr>
      <w:r w:rsidRPr="00236A47">
        <w:rPr>
          <w:rFonts w:ascii="Arial" w:hAnsi="Arial" w:cs="Arial"/>
          <w:sz w:val="22"/>
          <w:szCs w:val="22"/>
        </w:rPr>
        <w:t>Many private homeowners across the country already take part and tell us that they enjoy the opportunity to:</w:t>
      </w:r>
    </w:p>
    <w:p w14:paraId="1C5B21EA" w14:textId="77777777" w:rsidR="00236A47" w:rsidRPr="00236A47" w:rsidRDefault="00236A47" w:rsidP="00236A47">
      <w:pPr>
        <w:pStyle w:val="ListParagraph"/>
        <w:numPr>
          <w:ilvl w:val="0"/>
          <w:numId w:val="1"/>
        </w:numPr>
        <w:rPr>
          <w:rFonts w:ascii="Arial" w:hAnsi="Arial" w:cs="Arial"/>
          <w:sz w:val="22"/>
          <w:szCs w:val="22"/>
        </w:rPr>
      </w:pPr>
      <w:r w:rsidRPr="00236A47">
        <w:rPr>
          <w:rFonts w:ascii="Arial" w:hAnsi="Arial" w:cs="Arial"/>
          <w:sz w:val="22"/>
          <w:szCs w:val="22"/>
        </w:rPr>
        <w:t>Meet and work with other people in the area to put the event together.</w:t>
      </w:r>
    </w:p>
    <w:p w14:paraId="6F30BCFC" w14:textId="77777777" w:rsidR="00236A47" w:rsidRPr="00236A47" w:rsidRDefault="00236A47" w:rsidP="00236A47">
      <w:pPr>
        <w:pStyle w:val="ListParagraph"/>
        <w:numPr>
          <w:ilvl w:val="0"/>
          <w:numId w:val="1"/>
        </w:numPr>
        <w:rPr>
          <w:rFonts w:ascii="Arial" w:hAnsi="Arial" w:cs="Arial"/>
          <w:sz w:val="22"/>
          <w:szCs w:val="22"/>
        </w:rPr>
      </w:pPr>
      <w:r w:rsidRPr="00236A47">
        <w:rPr>
          <w:rFonts w:ascii="Arial" w:hAnsi="Arial" w:cs="Arial"/>
          <w:sz w:val="22"/>
          <w:szCs w:val="22"/>
        </w:rPr>
        <w:t>Share their home with visitors, sometimes even discovering new stories and connections from them.</w:t>
      </w:r>
    </w:p>
    <w:p w14:paraId="3BCF0B7B" w14:textId="77777777" w:rsidR="00236A47" w:rsidRPr="00236A47" w:rsidRDefault="00236A47" w:rsidP="00236A47">
      <w:pPr>
        <w:pStyle w:val="ListParagraph"/>
        <w:numPr>
          <w:ilvl w:val="0"/>
          <w:numId w:val="1"/>
        </w:numPr>
        <w:rPr>
          <w:rFonts w:ascii="Arial" w:hAnsi="Arial" w:cs="Arial"/>
          <w:sz w:val="22"/>
          <w:szCs w:val="22"/>
        </w:rPr>
      </w:pPr>
      <w:r w:rsidRPr="00236A47">
        <w:rPr>
          <w:rFonts w:ascii="Arial" w:hAnsi="Arial" w:cs="Arial"/>
          <w:sz w:val="22"/>
          <w:szCs w:val="22"/>
        </w:rPr>
        <w:t>Widen awareness of our local heritage and help people value its everyday presence.</w:t>
      </w:r>
    </w:p>
    <w:p w14:paraId="10F831F2" w14:textId="77777777" w:rsidR="00236A47" w:rsidRPr="00236A47" w:rsidRDefault="00236A47" w:rsidP="00236A47">
      <w:pPr>
        <w:pStyle w:val="ListParagraph"/>
        <w:numPr>
          <w:ilvl w:val="0"/>
          <w:numId w:val="1"/>
        </w:numPr>
        <w:rPr>
          <w:rFonts w:ascii="Arial" w:hAnsi="Arial" w:cs="Arial"/>
          <w:sz w:val="22"/>
          <w:szCs w:val="22"/>
        </w:rPr>
      </w:pPr>
      <w:r w:rsidRPr="00236A47">
        <w:rPr>
          <w:rFonts w:ascii="Arial" w:hAnsi="Arial" w:cs="Arial"/>
          <w:sz w:val="22"/>
          <w:szCs w:val="22"/>
        </w:rPr>
        <w:t>Use a national framework to fulfil their grant conditions.</w:t>
      </w:r>
    </w:p>
    <w:p w14:paraId="1CA0D69A" w14:textId="77777777" w:rsidR="00236A47" w:rsidRPr="00236A47" w:rsidRDefault="00236A47" w:rsidP="00236A47">
      <w:pPr>
        <w:rPr>
          <w:rFonts w:ascii="Arial" w:hAnsi="Arial" w:cs="Arial"/>
          <w:sz w:val="22"/>
          <w:szCs w:val="22"/>
        </w:rPr>
      </w:pPr>
    </w:p>
    <w:p w14:paraId="61558292" w14:textId="77777777" w:rsidR="00236A47" w:rsidRPr="00236A47" w:rsidRDefault="00236A47" w:rsidP="00236A47">
      <w:pPr>
        <w:rPr>
          <w:rFonts w:ascii="Arial" w:hAnsi="Arial" w:cs="Arial"/>
          <w:color w:val="09539F"/>
          <w:sz w:val="22"/>
          <w:szCs w:val="22"/>
        </w:rPr>
      </w:pPr>
      <w:r w:rsidRPr="00236A47">
        <w:rPr>
          <w:rFonts w:ascii="Arial" w:hAnsi="Arial" w:cs="Arial"/>
          <w:color w:val="09539F"/>
          <w:sz w:val="22"/>
          <w:szCs w:val="22"/>
        </w:rPr>
        <w:t>Addressing your concerns</w:t>
      </w:r>
    </w:p>
    <w:p w14:paraId="287F16D3" w14:textId="77777777" w:rsidR="00236A47" w:rsidRPr="00236A47" w:rsidRDefault="00236A47" w:rsidP="00236A47">
      <w:pPr>
        <w:rPr>
          <w:rFonts w:ascii="Arial" w:hAnsi="Arial" w:cs="Arial"/>
          <w:sz w:val="22"/>
          <w:szCs w:val="22"/>
        </w:rPr>
      </w:pPr>
      <w:bookmarkStart w:id="0" w:name="_Hlk190678782"/>
      <w:r w:rsidRPr="00236A47">
        <w:rPr>
          <w:rFonts w:ascii="Arial" w:hAnsi="Arial" w:cs="Arial"/>
          <w:sz w:val="22"/>
          <w:szCs w:val="22"/>
        </w:rPr>
        <w:t xml:space="preserve">When </w:t>
      </w:r>
      <w:proofErr w:type="gramStart"/>
      <w:r w:rsidRPr="00236A47">
        <w:rPr>
          <w:rFonts w:ascii="Arial" w:hAnsi="Arial" w:cs="Arial"/>
          <w:sz w:val="22"/>
          <w:szCs w:val="22"/>
        </w:rPr>
        <w:t>opening up</w:t>
      </w:r>
      <w:proofErr w:type="gramEnd"/>
      <w:r w:rsidRPr="00236A47">
        <w:rPr>
          <w:rFonts w:ascii="Arial" w:hAnsi="Arial" w:cs="Arial"/>
          <w:sz w:val="22"/>
          <w:szCs w:val="22"/>
        </w:rPr>
        <w:t xml:space="preserve"> your own home, you may have two main issues of concern.</w:t>
      </w:r>
    </w:p>
    <w:p w14:paraId="2E9B52D4" w14:textId="77777777" w:rsidR="00236A47" w:rsidRPr="00236A47" w:rsidRDefault="00236A47" w:rsidP="00236A47">
      <w:pPr>
        <w:pStyle w:val="ListParagraph"/>
        <w:numPr>
          <w:ilvl w:val="0"/>
          <w:numId w:val="2"/>
        </w:numPr>
        <w:rPr>
          <w:rFonts w:ascii="Arial" w:hAnsi="Arial" w:cs="Arial"/>
          <w:sz w:val="22"/>
          <w:szCs w:val="22"/>
        </w:rPr>
      </w:pPr>
      <w:r w:rsidRPr="00236A47">
        <w:rPr>
          <w:rFonts w:ascii="Arial" w:hAnsi="Arial" w:cs="Arial"/>
          <w:sz w:val="22"/>
          <w:szCs w:val="22"/>
        </w:rPr>
        <w:t xml:space="preserve">Security – You do not have to open your house without any restrictions. </w:t>
      </w:r>
      <w:proofErr w:type="gramStart"/>
      <w:r w:rsidRPr="00236A47">
        <w:rPr>
          <w:rFonts w:ascii="Arial" w:hAnsi="Arial" w:cs="Arial"/>
          <w:sz w:val="22"/>
          <w:szCs w:val="22"/>
        </w:rPr>
        <w:t>Indeed</w:t>
      </w:r>
      <w:proofErr w:type="gramEnd"/>
      <w:r w:rsidRPr="00236A47">
        <w:rPr>
          <w:rFonts w:ascii="Arial" w:hAnsi="Arial" w:cs="Arial"/>
          <w:sz w:val="22"/>
          <w:szCs w:val="22"/>
        </w:rPr>
        <w:t xml:space="preserve"> we advise (particularly for first-timers) that you consider operating a pre-booking system. This means you can limit the numbers, ask for contact details of all those visiting your property and can directly send them the address of the event rather than have it publicly visible. </w:t>
      </w:r>
    </w:p>
    <w:p w14:paraId="17C54F02" w14:textId="77777777" w:rsidR="00236A47" w:rsidRPr="00236A47" w:rsidRDefault="00236A47" w:rsidP="00236A47">
      <w:pPr>
        <w:pStyle w:val="ListParagraph"/>
        <w:numPr>
          <w:ilvl w:val="0"/>
          <w:numId w:val="2"/>
        </w:numPr>
        <w:rPr>
          <w:rFonts w:ascii="Arial" w:hAnsi="Arial" w:cs="Arial"/>
          <w:sz w:val="22"/>
          <w:szCs w:val="22"/>
        </w:rPr>
      </w:pPr>
      <w:r w:rsidRPr="00236A47">
        <w:rPr>
          <w:rFonts w:ascii="Arial" w:hAnsi="Arial" w:cs="Arial"/>
          <w:sz w:val="22"/>
          <w:szCs w:val="22"/>
        </w:rPr>
        <w:t>Insurance – We can offer free public liability insurance, and advice on risk assessments to help you prevent accidents.</w:t>
      </w:r>
    </w:p>
    <w:bookmarkEnd w:id="0"/>
    <w:p w14:paraId="0774B7DA" w14:textId="77777777" w:rsidR="00236A47" w:rsidRPr="00236A47" w:rsidRDefault="00236A47" w:rsidP="00236A47">
      <w:pPr>
        <w:pStyle w:val="ListParagraph"/>
        <w:rPr>
          <w:rFonts w:ascii="Arial" w:hAnsi="Arial" w:cs="Arial"/>
          <w:sz w:val="22"/>
          <w:szCs w:val="22"/>
        </w:rPr>
      </w:pPr>
    </w:p>
    <w:p w14:paraId="23BDDB8C" w14:textId="77777777" w:rsidR="00236A47" w:rsidRPr="00236A47" w:rsidRDefault="00236A47" w:rsidP="00236A47">
      <w:pPr>
        <w:rPr>
          <w:rFonts w:ascii="Arial" w:hAnsi="Arial" w:cs="Arial"/>
          <w:color w:val="09539F"/>
          <w:sz w:val="22"/>
          <w:szCs w:val="22"/>
        </w:rPr>
      </w:pPr>
      <w:r w:rsidRPr="00236A47">
        <w:rPr>
          <w:rFonts w:ascii="Arial" w:hAnsi="Arial" w:cs="Arial"/>
          <w:color w:val="09539F"/>
          <w:sz w:val="22"/>
          <w:szCs w:val="22"/>
        </w:rPr>
        <w:t>Find out more</w:t>
      </w:r>
    </w:p>
    <w:p w14:paraId="459C49EC" w14:textId="77777777" w:rsidR="00236A47" w:rsidRPr="00236A47" w:rsidRDefault="00236A47" w:rsidP="00236A47">
      <w:pPr>
        <w:rPr>
          <w:rFonts w:ascii="Arial" w:hAnsi="Arial" w:cs="Arial"/>
          <w:sz w:val="22"/>
          <w:szCs w:val="22"/>
        </w:rPr>
      </w:pPr>
      <w:r w:rsidRPr="00236A47">
        <w:rPr>
          <w:rFonts w:ascii="Arial" w:hAnsi="Arial" w:cs="Arial"/>
          <w:sz w:val="22"/>
          <w:szCs w:val="22"/>
        </w:rPr>
        <w:t>You can learn more about Heritage Open Days in the enclosed ‘</w:t>
      </w:r>
      <w:hyperlink r:id="rId9" w:history="1">
        <w:r w:rsidRPr="00236A47">
          <w:rPr>
            <w:rStyle w:val="Hyperlink"/>
            <w:rFonts w:ascii="Arial" w:eastAsiaTheme="majorEastAsia" w:hAnsi="Arial" w:cs="Arial"/>
            <w:sz w:val="22"/>
            <w:szCs w:val="22"/>
          </w:rPr>
          <w:t>Get Involved A5 Flyer</w:t>
        </w:r>
      </w:hyperlink>
      <w:r w:rsidRPr="00236A47">
        <w:rPr>
          <w:rFonts w:ascii="Arial" w:hAnsi="Arial" w:cs="Arial"/>
          <w:sz w:val="22"/>
          <w:szCs w:val="22"/>
        </w:rPr>
        <w:t xml:space="preserve">’ leaflet. And there </w:t>
      </w:r>
      <w:proofErr w:type="gramStart"/>
      <w:r w:rsidRPr="00236A47">
        <w:rPr>
          <w:rFonts w:ascii="Arial" w:hAnsi="Arial" w:cs="Arial"/>
          <w:sz w:val="22"/>
          <w:szCs w:val="22"/>
        </w:rPr>
        <w:t>is</w:t>
      </w:r>
      <w:proofErr w:type="gramEnd"/>
      <w:r w:rsidRPr="00236A47">
        <w:rPr>
          <w:rFonts w:ascii="Arial" w:hAnsi="Arial" w:cs="Arial"/>
          <w:sz w:val="22"/>
          <w:szCs w:val="22"/>
        </w:rPr>
        <w:t xml:space="preserve"> lots more information, including interviews with other people who take part, on the website: </w:t>
      </w:r>
      <w:hyperlink r:id="rId10" w:history="1">
        <w:r w:rsidRPr="00236A47">
          <w:rPr>
            <w:rStyle w:val="Hyperlink"/>
            <w:rFonts w:ascii="Arial" w:eastAsiaTheme="majorEastAsia" w:hAnsi="Arial" w:cs="Arial"/>
            <w:sz w:val="22"/>
            <w:szCs w:val="22"/>
          </w:rPr>
          <w:t>https://www.heritageopendays.org.uk/get-involved.html</w:t>
        </w:r>
      </w:hyperlink>
      <w:r w:rsidRPr="00236A47">
        <w:rPr>
          <w:rFonts w:ascii="Arial" w:hAnsi="Arial" w:cs="Arial"/>
          <w:sz w:val="22"/>
          <w:szCs w:val="22"/>
        </w:rPr>
        <w:t xml:space="preserve"> </w:t>
      </w:r>
    </w:p>
    <w:p w14:paraId="17CCC831" w14:textId="77777777" w:rsidR="00236A47" w:rsidRPr="00236A47" w:rsidRDefault="00236A47" w:rsidP="00236A47">
      <w:pPr>
        <w:rPr>
          <w:rFonts w:ascii="Arial" w:hAnsi="Arial" w:cs="Arial"/>
          <w:sz w:val="22"/>
          <w:szCs w:val="22"/>
        </w:rPr>
      </w:pPr>
    </w:p>
    <w:p w14:paraId="2628B108" w14:textId="77777777" w:rsidR="00236A47" w:rsidRPr="00236A47" w:rsidRDefault="00236A47" w:rsidP="00236A47">
      <w:pPr>
        <w:rPr>
          <w:rFonts w:ascii="Arial" w:hAnsi="Arial" w:cs="Arial"/>
          <w:sz w:val="22"/>
          <w:szCs w:val="22"/>
        </w:rPr>
      </w:pPr>
      <w:r w:rsidRPr="00236A47">
        <w:rPr>
          <w:rFonts w:ascii="Arial" w:hAnsi="Arial" w:cs="Arial"/>
          <w:sz w:val="22"/>
          <w:szCs w:val="22"/>
        </w:rPr>
        <w:t>We hope this has sparked your interest and would be delighted if you considered joining in. If you are interested or have any questions, then please do get in touch with us at…………</w:t>
      </w:r>
      <w:proofErr w:type="gramStart"/>
      <w:r w:rsidRPr="00236A47">
        <w:rPr>
          <w:rFonts w:ascii="Arial" w:hAnsi="Arial" w:cs="Arial"/>
          <w:sz w:val="22"/>
          <w:szCs w:val="22"/>
        </w:rPr>
        <w:t>…..</w:t>
      </w:r>
      <w:proofErr w:type="gramEnd"/>
    </w:p>
    <w:p w14:paraId="021C4059" w14:textId="77777777" w:rsidR="00236A47" w:rsidRPr="00236A47" w:rsidRDefault="00236A47" w:rsidP="00236A47">
      <w:pPr>
        <w:rPr>
          <w:rFonts w:ascii="Arial" w:hAnsi="Arial" w:cs="Arial"/>
          <w:sz w:val="22"/>
          <w:szCs w:val="22"/>
        </w:rPr>
      </w:pPr>
    </w:p>
    <w:p w14:paraId="10DD51E7" w14:textId="77777777" w:rsidR="00236A47" w:rsidRPr="00236A47" w:rsidRDefault="00236A47" w:rsidP="00236A47">
      <w:pPr>
        <w:rPr>
          <w:rFonts w:ascii="Arial" w:hAnsi="Arial" w:cs="Arial"/>
          <w:sz w:val="22"/>
          <w:szCs w:val="22"/>
        </w:rPr>
      </w:pPr>
      <w:r w:rsidRPr="00236A47">
        <w:rPr>
          <w:rFonts w:ascii="Arial" w:hAnsi="Arial" w:cs="Arial"/>
          <w:sz w:val="22"/>
          <w:szCs w:val="22"/>
        </w:rPr>
        <w:t>Yours sincerely</w:t>
      </w:r>
    </w:p>
    <w:p w14:paraId="159BCDE9" w14:textId="77777777" w:rsidR="00236A47" w:rsidRPr="00236A47" w:rsidRDefault="00236A47" w:rsidP="00236A47">
      <w:pPr>
        <w:rPr>
          <w:rFonts w:ascii="Arial" w:hAnsi="Arial" w:cs="Arial"/>
          <w:sz w:val="22"/>
          <w:szCs w:val="22"/>
        </w:rPr>
      </w:pPr>
    </w:p>
    <w:p w14:paraId="15371699" w14:textId="77777777" w:rsidR="00236A47" w:rsidRPr="00236A47" w:rsidRDefault="00236A47" w:rsidP="00236A47">
      <w:pPr>
        <w:rPr>
          <w:rFonts w:ascii="Arial" w:hAnsi="Arial" w:cs="Arial"/>
          <w:sz w:val="22"/>
          <w:szCs w:val="22"/>
        </w:rPr>
      </w:pPr>
      <w:r w:rsidRPr="00236A47">
        <w:rPr>
          <w:rFonts w:ascii="Arial" w:hAnsi="Arial" w:cs="Arial"/>
          <w:sz w:val="22"/>
          <w:szCs w:val="22"/>
        </w:rPr>
        <w:t>(signature)</w:t>
      </w:r>
    </w:p>
    <w:p w14:paraId="68F713C8" w14:textId="77777777" w:rsidR="00697C75" w:rsidRPr="00236A47" w:rsidRDefault="00697C75" w:rsidP="00236A47">
      <w:pPr>
        <w:rPr>
          <w:rFonts w:ascii="Arial" w:hAnsi="Arial" w:cs="Arial"/>
        </w:rPr>
      </w:pPr>
    </w:p>
    <w:sectPr w:rsidR="00697C75" w:rsidRPr="00236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A051B"/>
    <w:multiLevelType w:val="hybridMultilevel"/>
    <w:tmpl w:val="7F704CA4"/>
    <w:lvl w:ilvl="0" w:tplc="2D2652A6">
      <w:start w:val="1"/>
      <w:numFmt w:val="bullet"/>
      <w:lvlText w:val=""/>
      <w:lvlJc w:val="left"/>
      <w:pPr>
        <w:ind w:left="720" w:hanging="360"/>
      </w:pPr>
      <w:rPr>
        <w:rFonts w:ascii="Symbol" w:hAnsi="Symbol" w:hint="default"/>
        <w:color w:val="09539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45761"/>
    <w:multiLevelType w:val="hybridMultilevel"/>
    <w:tmpl w:val="E34EA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7158238">
    <w:abstractNumId w:val="0"/>
  </w:num>
  <w:num w:numId="2" w16cid:durableId="2046712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47"/>
    <w:rsid w:val="00236A47"/>
    <w:rsid w:val="0057551B"/>
    <w:rsid w:val="00697C75"/>
    <w:rsid w:val="0092654F"/>
    <w:rsid w:val="00E8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A4600"/>
  <w15:chartTrackingRefBased/>
  <w15:docId w15:val="{446C25C5-9FA0-4363-9926-F49A1F64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4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36A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6A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6A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6A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6A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6A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A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A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A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A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6A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6A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6A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6A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6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A47"/>
    <w:rPr>
      <w:rFonts w:eastAsiaTheme="majorEastAsia" w:cstheme="majorBidi"/>
      <w:color w:val="272727" w:themeColor="text1" w:themeTint="D8"/>
    </w:rPr>
  </w:style>
  <w:style w:type="paragraph" w:styleId="Title">
    <w:name w:val="Title"/>
    <w:basedOn w:val="Normal"/>
    <w:next w:val="Normal"/>
    <w:link w:val="TitleChar"/>
    <w:uiPriority w:val="10"/>
    <w:qFormat/>
    <w:rsid w:val="00236A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A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A47"/>
    <w:pPr>
      <w:spacing w:before="160"/>
      <w:jc w:val="center"/>
    </w:pPr>
    <w:rPr>
      <w:i/>
      <w:iCs/>
      <w:color w:val="404040" w:themeColor="text1" w:themeTint="BF"/>
    </w:rPr>
  </w:style>
  <w:style w:type="character" w:customStyle="1" w:styleId="QuoteChar">
    <w:name w:val="Quote Char"/>
    <w:basedOn w:val="DefaultParagraphFont"/>
    <w:link w:val="Quote"/>
    <w:uiPriority w:val="29"/>
    <w:rsid w:val="00236A47"/>
    <w:rPr>
      <w:i/>
      <w:iCs/>
      <w:color w:val="404040" w:themeColor="text1" w:themeTint="BF"/>
    </w:rPr>
  </w:style>
  <w:style w:type="paragraph" w:styleId="ListParagraph">
    <w:name w:val="List Paragraph"/>
    <w:basedOn w:val="Normal"/>
    <w:uiPriority w:val="34"/>
    <w:qFormat/>
    <w:rsid w:val="00236A47"/>
    <w:pPr>
      <w:ind w:left="720"/>
      <w:contextualSpacing/>
    </w:pPr>
  </w:style>
  <w:style w:type="character" w:styleId="IntenseEmphasis">
    <w:name w:val="Intense Emphasis"/>
    <w:basedOn w:val="DefaultParagraphFont"/>
    <w:uiPriority w:val="21"/>
    <w:qFormat/>
    <w:rsid w:val="00236A47"/>
    <w:rPr>
      <w:i/>
      <w:iCs/>
      <w:color w:val="2F5496" w:themeColor="accent1" w:themeShade="BF"/>
    </w:rPr>
  </w:style>
  <w:style w:type="paragraph" w:styleId="IntenseQuote">
    <w:name w:val="Intense Quote"/>
    <w:basedOn w:val="Normal"/>
    <w:next w:val="Normal"/>
    <w:link w:val="IntenseQuoteChar"/>
    <w:uiPriority w:val="30"/>
    <w:qFormat/>
    <w:rsid w:val="00236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6A47"/>
    <w:rPr>
      <w:i/>
      <w:iCs/>
      <w:color w:val="2F5496" w:themeColor="accent1" w:themeShade="BF"/>
    </w:rPr>
  </w:style>
  <w:style w:type="character" w:styleId="IntenseReference">
    <w:name w:val="Intense Reference"/>
    <w:basedOn w:val="DefaultParagraphFont"/>
    <w:uiPriority w:val="32"/>
    <w:qFormat/>
    <w:rsid w:val="00236A47"/>
    <w:rPr>
      <w:b/>
      <w:bCs/>
      <w:smallCaps/>
      <w:color w:val="2F5496" w:themeColor="accent1" w:themeShade="BF"/>
      <w:spacing w:val="5"/>
    </w:rPr>
  </w:style>
  <w:style w:type="character" w:styleId="Hyperlink">
    <w:name w:val="Hyperlink"/>
    <w:uiPriority w:val="99"/>
    <w:unhideWhenUsed/>
    <w:rsid w:val="00236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heritageopendays.org.uk/get-involved.html" TargetMode="External"/><Relationship Id="rId4" Type="http://schemas.openxmlformats.org/officeDocument/2006/relationships/customXml" Target="../customXml/item4.xml"/><Relationship Id="rId9" Type="http://schemas.openxmlformats.org/officeDocument/2006/relationships/hyperlink" Target="https://www.heritageopendays.org.uk/resource/a5flyergetinvolvedpd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9696f85-8951-4fae-835c-70d7dd3e679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B4C8112CF4DAB4B9200AD6E304852D2" ma:contentTypeVersion="28" ma:contentTypeDescription="Create a new document." ma:contentTypeScope="" ma:versionID="5766f2d262ca5c53f6e79fe329eed750">
  <xsd:schema xmlns:xsd="http://www.w3.org/2001/XMLSchema" xmlns:xs="http://www.w3.org/2001/XMLSchema" xmlns:p="http://schemas.microsoft.com/office/2006/metadata/properties" xmlns:ns2="d3724a5c-17fd-432c-a497-c2921cab0306" xmlns:ns3="97ddedca-b156-4b13-bdd8-108c3b60b54c" xmlns:ns4="f84c1594-a7fd-43bf-8f87-fe21d6621adf" targetNamespace="http://schemas.microsoft.com/office/2006/metadata/properties" ma:root="true" ma:fieldsID="a004107f4f34058bc536c1b431d79028" ns2:_="" ns3:_="" ns4:_="">
    <xsd:import namespace="d3724a5c-17fd-432c-a497-c2921cab0306"/>
    <xsd:import namespace="97ddedca-b156-4b13-bdd8-108c3b60b54c"/>
    <xsd:import namespace="f84c1594-a7fd-43bf-8f87-fe21d6621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TaxKeywordTaxHTField" minOccurs="0"/>
                <xsd:element ref="ns4:TaxCatchAl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24a5c-17fd-432c-a497-c2921cab03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dedca-b156-4b13-bdd8-108c3b60b5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c1594-a7fd-43bf-8f87-fe21d6621adf"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NT Keywords" ma:fieldId="{23f27201-bee3-471e-b2e7-b64fd8b7ca38}" ma:taxonomyMulti="true" ma:sspId="89696f85-8951-4fae-835c-70d7dd3e6798"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5d47aabc-7ff5-4eaa-8cdc-034e374213d2}" ma:internalName="TaxCatchAll" ma:showField="CatchAllData" ma:web="d3724a5c-17fd-432c-a497-c2921cab0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84c1594-a7fd-43bf-8f87-fe21d6621adf" xsi:nil="true"/>
    <lcf76f155ced4ddcb4097134ff3c332f xmlns="97ddedca-b156-4b13-bdd8-108c3b60b54c">
      <Terms xmlns="http://schemas.microsoft.com/office/infopath/2007/PartnerControls"/>
    </lcf76f155ced4ddcb4097134ff3c332f>
    <TaxKeywordTaxHTField xmlns="f84c1594-a7fd-43bf-8f87-fe21d6621adf">
      <Terms xmlns="http://schemas.microsoft.com/office/infopath/2007/PartnerControls"/>
    </TaxKeywordTaxHTField>
    <_Flow_SignoffStatus xmlns="97ddedca-b156-4b13-bdd8-108c3b60b54c" xsi:nil="true"/>
  </documentManagement>
</p:properties>
</file>

<file path=customXml/itemProps1.xml><?xml version="1.0" encoding="utf-8"?>
<ds:datastoreItem xmlns:ds="http://schemas.openxmlformats.org/officeDocument/2006/customXml" ds:itemID="{E6D3CA3A-7AB4-497F-85CB-8769358CFA8D}">
  <ds:schemaRefs>
    <ds:schemaRef ds:uri="http://schemas.microsoft.com/sharepoint/v3/contenttype/forms"/>
  </ds:schemaRefs>
</ds:datastoreItem>
</file>

<file path=customXml/itemProps2.xml><?xml version="1.0" encoding="utf-8"?>
<ds:datastoreItem xmlns:ds="http://schemas.openxmlformats.org/officeDocument/2006/customXml" ds:itemID="{665E6588-8C12-40F4-862A-902ED5615639}">
  <ds:schemaRefs>
    <ds:schemaRef ds:uri="Microsoft.SharePoint.Taxonomy.ContentTypeSync"/>
  </ds:schemaRefs>
</ds:datastoreItem>
</file>

<file path=customXml/itemProps3.xml><?xml version="1.0" encoding="utf-8"?>
<ds:datastoreItem xmlns:ds="http://schemas.openxmlformats.org/officeDocument/2006/customXml" ds:itemID="{BD23E22C-AABA-4AF2-8BC0-E46BDC95D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24a5c-17fd-432c-a497-c2921cab0306"/>
    <ds:schemaRef ds:uri="97ddedca-b156-4b13-bdd8-108c3b60b54c"/>
    <ds:schemaRef ds:uri="f84c1594-a7fd-43bf-8f87-fe21d6621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C3B81-EE71-4647-B042-0EA78938C748}">
  <ds:schemaRefs>
    <ds:schemaRef ds:uri="http://schemas.microsoft.com/office/2006/metadata/properties"/>
    <ds:schemaRef ds:uri="http://schemas.microsoft.com/office/infopath/2007/PartnerControls"/>
    <ds:schemaRef ds:uri="f84c1594-a7fd-43bf-8f87-fe21d6621adf"/>
    <ds:schemaRef ds:uri="97ddedca-b156-4b13-bdd8-108c3b60b54c"/>
  </ds:schemaRefs>
</ds:datastoreItem>
</file>

<file path=docMetadata/LabelInfo.xml><?xml version="1.0" encoding="utf-8"?>
<clbl:labelList xmlns:clbl="http://schemas.microsoft.com/office/2020/mipLabelMetadata">
  <clbl:label id="{d2533503-5261-4c8f-9717-e86246bfbd37}" enabled="1" method="Standard" siteId="{0fba79b9-6423-460d-88ef-f9c3d4ca2e9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1931</Characters>
  <Application>Microsoft Office Word</Application>
  <DocSecurity>0</DocSecurity>
  <Lines>50</Lines>
  <Paragraphs>23</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Tindle, Charlotte</dc:creator>
  <cp:keywords/>
  <dc:description/>
  <cp:lastModifiedBy>Tindle, Charlotte</cp:lastModifiedBy>
  <cp:revision>2</cp:revision>
  <dcterms:created xsi:type="dcterms:W3CDTF">2025-02-18T09:50:00Z</dcterms:created>
  <dcterms:modified xsi:type="dcterms:W3CDTF">2025-02-18T11:13:00Z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8e0b40fe-2554-450f-ab52-43f47448febb</vt:lpwstr>
  </property>
  <property fmtid="{D5CDD505-2E9C-101B-9397-08002B2CF9AE}" pid="3" name="ContentTypeId">
    <vt:lpwstr>0x0101002B4C8112CF4DAB4B9200AD6E304852D2</vt:lpwstr>
  </property>
  <property fmtid="{D5CDD505-2E9C-101B-9397-08002B2CF9AE}" pid="4" name="TaxKeyword">
    <vt:lpwstr/>
  </property>
  <property fmtid="{D5CDD505-2E9C-101B-9397-08002B2CF9AE}" pid="5" name="MediaServiceImageTags">
    <vt:lpwstr/>
  </property>
</Properties>
</file>